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954C6" w14:textId="2E8ABC18" w:rsidR="008C4121" w:rsidRPr="008C4121" w:rsidRDefault="008C4121" w:rsidP="008C4121">
      <w:r w:rsidRPr="008C4121">
        <w:rPr>
          <w:b/>
          <w:bCs/>
        </w:rPr>
        <w:t>Une nouvelle borne de recharge pour vos véhicules électriques</w:t>
      </w:r>
    </w:p>
    <w:p w14:paraId="61E5F9CF" w14:textId="77777777" w:rsidR="008C4121" w:rsidRPr="008C4121" w:rsidRDefault="008C4121" w:rsidP="008C4121">
      <w:r w:rsidRPr="008C4121">
        <w:t xml:space="preserve">Une borne de recharge pour véhicules électriques vient d’être installée </w:t>
      </w:r>
      <w:r w:rsidRPr="008C4121">
        <w:rPr>
          <w:b/>
          <w:bCs/>
          <w:highlight w:val="yellow"/>
        </w:rPr>
        <w:t>[ADRESSE]</w:t>
      </w:r>
    </w:p>
    <w:p w14:paraId="4EAD57C9" w14:textId="77777777" w:rsidR="008C4121" w:rsidRPr="008C4121" w:rsidRDefault="008C4121" w:rsidP="008C4121">
      <w:r w:rsidRPr="008C4121">
        <w:t xml:space="preserve">Financée par le SIEDS et intégrée au réseau </w:t>
      </w:r>
      <w:proofErr w:type="spellStart"/>
      <w:r w:rsidRPr="008C4121">
        <w:t>AlterBase</w:t>
      </w:r>
      <w:proofErr w:type="spellEnd"/>
      <w:r w:rsidRPr="008C4121">
        <w:t>, cette borne dispose de deux points de charge ainsi que deux places de stationnement réservées, dont une accessible aux personnes à mobilité réduite (PMR).</w:t>
      </w:r>
    </w:p>
    <w:p w14:paraId="6B0D8ED6" w14:textId="77777777" w:rsidR="008C4121" w:rsidRPr="008C4121" w:rsidRDefault="008C4121" w:rsidP="008C4121">
      <w:r w:rsidRPr="008C4121">
        <w:t>Accessible 24h/24 et 7j/7, elle permet la recharge des véhicules électriques des habitants comme des visiteurs.</w:t>
      </w:r>
    </w:p>
    <w:p w14:paraId="022D9943" w14:textId="77777777" w:rsidR="008C4121" w:rsidRPr="008C4121" w:rsidRDefault="008C4121" w:rsidP="008C4121">
      <w:r w:rsidRPr="008C4121">
        <w:br/>
        <w:t>Le paiement s’effectue par carte d’abonnement (</w:t>
      </w:r>
      <w:proofErr w:type="spellStart"/>
      <w:r w:rsidRPr="008C4121">
        <w:t>AlterBase</w:t>
      </w:r>
      <w:proofErr w:type="spellEnd"/>
      <w:r w:rsidRPr="008C4121">
        <w:t xml:space="preserve"> ou autre opérateur), et prochainement par smartphone à l’aide d’un QR Code qui s’affichera sur l’écran de la borne.</w:t>
      </w:r>
    </w:p>
    <w:p w14:paraId="2A5D5A03" w14:textId="77777777" w:rsidR="008C4121" w:rsidRPr="008C4121" w:rsidRDefault="008C4121" w:rsidP="008C4121">
      <w:r w:rsidRPr="008C4121">
        <w:t xml:space="preserve">Plus d’informations, nous vous invitons à consulter le site internet </w:t>
      </w:r>
      <w:hyperlink r:id="rId4" w:tgtFrame="_blank" w:tooltip="https://www.seolis.net/alterbase" w:history="1">
        <w:r w:rsidRPr="008C4121">
          <w:rPr>
            <w:rStyle w:val="Lienhypertexte"/>
          </w:rPr>
          <w:t>www.seolis.net/alterbase</w:t>
        </w:r>
      </w:hyperlink>
    </w:p>
    <w:p w14:paraId="2A8A664C" w14:textId="77777777" w:rsidR="009E6257" w:rsidRPr="00B746B3" w:rsidRDefault="009E6257"/>
    <w:sectPr w:rsidR="009E6257" w:rsidRPr="00B746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880"/>
    <w:rsid w:val="00282A84"/>
    <w:rsid w:val="002A5F96"/>
    <w:rsid w:val="008C4121"/>
    <w:rsid w:val="009E6257"/>
    <w:rsid w:val="00AA7155"/>
    <w:rsid w:val="00B330B5"/>
    <w:rsid w:val="00B746B3"/>
    <w:rsid w:val="00CC7880"/>
    <w:rsid w:val="00FF6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144BF6"/>
  <w15:chartTrackingRefBased/>
  <w15:docId w15:val="{6216E8D6-656A-432F-A5E6-C52FE0AEB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C78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C78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C78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C78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C78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C78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C78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C78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C78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C78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C78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C78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C7880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C7880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C788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C788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C788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C788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C78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C78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C78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C78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C78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C788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C788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C788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C78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C7880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CC7880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CC7880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C78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seolis.net/alterbas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128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Juliette Beaurin</dc:creator>
  <cp:keywords/>
  <dc:description/>
  <cp:lastModifiedBy>Juliette Beaurin</cp:lastModifiedBy>
  <cp:revision>1</cp:revision>
  <dcterms:created xsi:type="dcterms:W3CDTF">2025-10-10T12:30:00Z</dcterms:created>
  <dcterms:modified xsi:type="dcterms:W3CDTF">2025-10-10T13:02:00Z</dcterms:modified>
</cp:coreProperties>
</file>